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spacing w:before="240" w:after="120"/>
        <w:jc w:val="center"/>
        <w:rPr>
          <w:rFonts w:ascii="Trebuchet MS;Helvetica;sans-serif" w:hAnsi="Trebuchet MS;Helvetica;sans-serif"/>
          <w:b w:val="false"/>
          <w:i w:val="false"/>
          <w:caps w:val="false"/>
          <w:smallCaps w:val="false"/>
          <w:color w:val="333333"/>
          <w:spacing w:val="0"/>
          <w:sz w:val="27"/>
        </w:rPr>
      </w:pPr>
      <w:r>
        <w:rPr>
          <w:rFonts w:ascii="Trebuchet MS;Helvetica;sans-serif" w:hAnsi="Trebuchet MS;Helvetica;sans-serif"/>
          <w:b w:val="false"/>
          <w:i w:val="false"/>
          <w:caps w:val="false"/>
          <w:smallCaps w:val="false"/>
          <w:color w:val="333333"/>
          <w:spacing w:val="0"/>
          <w:sz w:val="27"/>
        </w:rPr>
        <w:t>ПОЛИТИКА ОБРАБОТКИ ПЕРСОНАЛЬНЫХ ДАННЫХ</w:t>
      </w:r>
    </w:p>
    <w:p>
      <w:pPr>
        <w:pStyle w:val="Style18"/>
        <w:widowControl/>
        <w:numPr>
          <w:ilvl w:val="0"/>
          <w:numId w:val="1"/>
        </w:numPr>
        <w:pBdr/>
        <w:tabs>
          <w:tab w:val="clear" w:pos="708"/>
          <w:tab w:val="left" w:pos="0" w:leader="none"/>
        </w:tabs>
        <w:spacing w:lineRule="atLeast" w:line="300" w:before="75" w:after="150"/>
        <w:ind w:left="707" w:right="0" w:hanging="283"/>
        <w:rPr>
          <w:rFonts w:ascii="Trebuchet MS;Helvetica;sans-serif" w:hAnsi="Trebuchet MS;Helvetica;sans-serif"/>
          <w:b/>
          <w:i w:val="false"/>
          <w:caps w:val="false"/>
          <w:smallCaps w:val="false"/>
          <w:color w:val="333333"/>
          <w:spacing w:val="0"/>
          <w:sz w:val="20"/>
        </w:rPr>
      </w:pPr>
      <w:r>
        <w:rPr>
          <w:rFonts w:ascii="Trebuchet MS;Helvetica;sans-serif" w:hAnsi="Trebuchet MS;Helvetica;sans-serif"/>
          <w:b/>
          <w:i w:val="false"/>
          <w:caps w:val="false"/>
          <w:smallCaps w:val="false"/>
          <w:color w:val="333333"/>
          <w:spacing w:val="0"/>
          <w:sz w:val="20"/>
        </w:rPr>
        <w:t>Общие положения</w:t>
      </w:r>
    </w:p>
    <w:p>
      <w:pPr>
        <w:pStyle w:val="Style18"/>
        <w:widowControl/>
        <w:numPr>
          <w:ilvl w:val="1"/>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 xml:space="preserve">В процессе осуществления уставной деятельности Общество с ограниченной ответственностью «АЛАКРИС» (ОГРН </w:t>
      </w:r>
      <w:r>
        <w:rPr>
          <w:rFonts w:eastAsia="Times New Roman" w:cs="Times New Roman"/>
          <w:b w:val="false"/>
          <w:i w:val="false"/>
          <w:caps w:val="false"/>
          <w:smallCaps w:val="false"/>
          <w:color w:val="333333"/>
          <w:spacing w:val="0"/>
          <w:sz w:val="24"/>
          <w:szCs w:val="24"/>
          <w:lang w:eastAsia="ru-RU"/>
        </w:rPr>
        <w:t>1136215001097</w:t>
      </w:r>
      <w:r>
        <w:rPr>
          <w:rFonts w:ascii="Trebuchet MS;Helvetica;sans-serif" w:hAnsi="Trebuchet MS;Helvetica;sans-serif"/>
          <w:b w:val="false"/>
          <w:i w:val="false"/>
          <w:caps w:val="false"/>
          <w:smallCaps w:val="false"/>
          <w:color w:val="333333"/>
          <w:spacing w:val="0"/>
          <w:sz w:val="20"/>
        </w:rPr>
        <w:t xml:space="preserve"> адрес: </w:t>
      </w:r>
      <w:r>
        <w:rPr>
          <w:rFonts w:ascii="Trebuchet MS;Helvetica;sans-serif" w:hAnsi="Trebuchet MS;Helvetica;sans-serif"/>
          <w:b w:val="false"/>
          <w:i w:val="false"/>
          <w:caps w:val="false"/>
          <w:smallCaps w:val="false"/>
          <w:color w:val="333333"/>
          <w:spacing w:val="0"/>
          <w:sz w:val="20"/>
        </w:rPr>
        <w:t xml:space="preserve">390035, Российская Федерация, Рязанская область, город Рязань, улица Гоголя д 44, а/я </w:t>
      </w:r>
      <w:r>
        <w:rPr>
          <w:rFonts w:ascii="Trebuchet MS;Helvetica;sans-serif" w:hAnsi="Trebuchet MS;Helvetica;sans-serif"/>
          <w:b w:val="false"/>
          <w:i w:val="false"/>
          <w:caps w:val="false"/>
          <w:smallCaps w:val="false"/>
          <w:color w:val="333333"/>
          <w:spacing w:val="0"/>
          <w:sz w:val="20"/>
          <w:lang w:val="ru-RU"/>
        </w:rPr>
        <w:t xml:space="preserve">№66 </w:t>
      </w:r>
      <w:r>
        <w:rPr>
          <w:rFonts w:ascii="Trebuchet MS;Helvetica;sans-serif" w:hAnsi="Trebuchet MS;Helvetica;sans-serif"/>
          <w:b w:val="false"/>
          <w:i w:val="false"/>
          <w:caps w:val="false"/>
          <w:smallCaps w:val="false"/>
          <w:color w:val="333333"/>
          <w:spacing w:val="0"/>
          <w:sz w:val="20"/>
        </w:rPr>
        <w:t>(далее - ООО «АЛАКРИС») обрабатывает персональные данные. Осуществляя обработку персональных данных, ООО «АЛАКРИС» считает важнейшими своими задачами соблюдение принципов законности, справедливости и конфиденциальности при обработке персональных данных. ООО «АЛАКРИС» несет ответственность за соблюдение конфиденциальности и безопасности обрабатываемых персональных данных.</w:t>
      </w:r>
    </w:p>
    <w:p>
      <w:pPr>
        <w:pStyle w:val="Style18"/>
        <w:widowControl/>
        <w:numPr>
          <w:ilvl w:val="1"/>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Настоящая Политика ООО «АЛАКРИС» в области обработки и защиты персональных данных (далее - Политика) обеспечивает реализацию требований законодательства Российской Федерации в области обработки персональных данных субъектов персональных данных. В Политике раскрываются основные категории персональных данных, обрабатываемых ООО «АЛАКРИС», цели, способы и принципы обработки персональных данных, права и обязанности ООО «АЛАКРИС» при обработке персональных данных, права субъектов персональных данных, а также меры, применяемые ООО «АЛАКРИС» в целях обеспечения безопасности персональных данных при их обработке.</w:t>
      </w:r>
    </w:p>
    <w:p>
      <w:pPr>
        <w:pStyle w:val="Style18"/>
        <w:widowControl/>
        <w:numPr>
          <w:ilvl w:val="1"/>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Настоящая Политика в отношении обработки персональных данных составлена в соответствии с требованиями Федерального закона Российской Федерации «О персональных данных» № 152-ФЗ от 27 июля 2006 года, а также иных нормативно-правовых актов Российской Федерации в области защиты и обработки персональных данных и действует в отношении всех персональных данных (далее – Персональные данные), которые Организатор (далее – Оператор) может получить от субъекта персональных данных, являющегося стороной по договору оказания услуг или гражданско-правовому договору.</w:t>
      </w:r>
    </w:p>
    <w:p>
      <w:pPr>
        <w:pStyle w:val="Style18"/>
        <w:widowControl/>
        <w:numPr>
          <w:ilvl w:val="1"/>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Оператор обеспечивает защиту обрабатываемых персональных данных от несанкционированного доступа и разглашения, неправомерного использования или утраты в соответствии с требованиями Федерального закона от 27.07.2006 N 152-ФЗ «О персональных данных», Постановления Правительства Российской Федерации от 15.09. 2008 N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РФ от 01.11.2012 N 1119 «Об утверждении требований к защите персональных данных при их обработке в информационных системах персональных данных», нормативных документов уполномоченных органов.</w:t>
      </w:r>
    </w:p>
    <w:p>
      <w:pPr>
        <w:pStyle w:val="Style18"/>
        <w:widowControl/>
        <w:numPr>
          <w:ilvl w:val="1"/>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Настоящая Политика утверждается директором ООО «АЛАКРИС», который осуществляет контроль соблюдения Политики.</w:t>
      </w:r>
    </w:p>
    <w:p>
      <w:pPr>
        <w:pStyle w:val="Style18"/>
        <w:widowControl/>
        <w:numPr>
          <w:ilvl w:val="1"/>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Срок действия настоящей Политики - до последующего обновления настоящего локального акта после ее утверждения. Политика подлежит пересмотру не реже одного раза в два года. Новая версия переработанной Политики утверждается директором.</w:t>
      </w:r>
    </w:p>
    <w:p>
      <w:pPr>
        <w:pStyle w:val="Style18"/>
        <w:widowControl/>
        <w:numPr>
          <w:ilvl w:val="1"/>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Ответственность за актуализацию настоящей Политики и текущий контроль над выполнением норм Политики возлагается на назначаемого приказом уполномоченного лица, ответственного за организацию обработки и защиты персональных данных.</w:t>
      </w:r>
    </w:p>
    <w:p>
      <w:pPr>
        <w:pStyle w:val="Style18"/>
        <w:widowControl/>
        <w:numPr>
          <w:ilvl w:val="1"/>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Настоящая Политика является общедоступным документом (в соответствии с ч. 2 ст. 18.1. ФЗ 152). Для обеспечения неограниченного доступа к документу, текст настоящей Политики размещен в свободном доступе на Интернет сайтах Оператора.</w:t>
      </w:r>
    </w:p>
    <w:p>
      <w:pPr>
        <w:pStyle w:val="Style18"/>
        <w:widowControl/>
        <w:numPr>
          <w:ilvl w:val="0"/>
          <w:numId w:val="1"/>
        </w:numPr>
        <w:pBdr/>
        <w:tabs>
          <w:tab w:val="clear" w:pos="708"/>
          <w:tab w:val="left" w:pos="0" w:leader="none"/>
        </w:tabs>
        <w:spacing w:lineRule="atLeast" w:line="300" w:before="75" w:after="150"/>
        <w:ind w:left="707" w:hanging="283"/>
        <w:rPr>
          <w:rFonts w:ascii="Trebuchet MS;Helvetica;sans-serif" w:hAnsi="Trebuchet MS;Helvetica;sans-serif"/>
          <w:b/>
          <w:i w:val="false"/>
          <w:caps w:val="false"/>
          <w:smallCaps w:val="false"/>
          <w:color w:val="333333"/>
          <w:spacing w:val="0"/>
          <w:sz w:val="20"/>
        </w:rPr>
      </w:pPr>
      <w:r>
        <w:rPr>
          <w:rFonts w:ascii="Trebuchet MS;Helvetica;sans-serif" w:hAnsi="Trebuchet MS;Helvetica;sans-serif"/>
          <w:b/>
          <w:i w:val="false"/>
          <w:caps w:val="false"/>
          <w:smallCaps w:val="false"/>
          <w:color w:val="333333"/>
          <w:spacing w:val="0"/>
          <w:sz w:val="20"/>
        </w:rPr>
        <w:t>Основные понятия</w:t>
      </w:r>
    </w:p>
    <w:p>
      <w:pPr>
        <w:pStyle w:val="Style18"/>
        <w:widowControl/>
        <w:numPr>
          <w:ilvl w:val="1"/>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Для целей настоящей Политики используются следующие основные понятия:</w:t>
      </w:r>
    </w:p>
    <w:p>
      <w:pPr>
        <w:pStyle w:val="Style18"/>
        <w:widowControl/>
        <w:numPr>
          <w:ilvl w:val="0"/>
          <w:numId w:val="0"/>
        </w:numPr>
        <w:pBdr/>
        <w:spacing w:lineRule="atLeast" w:line="300" w:before="0" w:after="150"/>
        <w:ind w:left="1414" w:right="0" w:hanging="0"/>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i w:val="false"/>
          <w:caps w:val="false"/>
          <w:smallCaps w:val="false"/>
          <w:color w:val="333333"/>
          <w:spacing w:val="0"/>
          <w:sz w:val="20"/>
        </w:rPr>
        <w:t>Персональные данные</w:t>
      </w:r>
      <w:r>
        <w:rPr>
          <w:rFonts w:ascii="Trebuchet MS;Helvetica;sans-serif" w:hAnsi="Trebuchet MS;Helvetica;sans-serif"/>
          <w:b w:val="false"/>
          <w:i w:val="false"/>
          <w:caps w:val="false"/>
          <w:smallCaps w:val="false"/>
          <w:color w:val="333333"/>
          <w:spacing w:val="0"/>
          <w:sz w:val="20"/>
        </w:rPr>
        <w:t> – любая информация, относящаяся к прямо или косвенно определенному или определяемому физическому лицу (субъекту персональных данных).</w:t>
      </w:r>
    </w:p>
    <w:p>
      <w:pPr>
        <w:pStyle w:val="Style18"/>
        <w:widowControl/>
        <w:numPr>
          <w:ilvl w:val="0"/>
          <w:numId w:val="0"/>
        </w:numPr>
        <w:pBdr/>
        <w:spacing w:lineRule="atLeast" w:line="300" w:before="0" w:after="150"/>
        <w:ind w:left="1414" w:right="0" w:hanging="0"/>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i w:val="false"/>
          <w:caps w:val="false"/>
          <w:smallCaps w:val="false"/>
          <w:color w:val="333333"/>
          <w:spacing w:val="0"/>
          <w:sz w:val="20"/>
        </w:rPr>
        <w:t>Оператор</w:t>
      </w:r>
      <w:r>
        <w:rPr>
          <w:rFonts w:ascii="Trebuchet MS;Helvetica;sans-serif" w:hAnsi="Trebuchet MS;Helvetica;sans-serif"/>
          <w:b w:val="false"/>
          <w:i w:val="false"/>
          <w:caps w:val="false"/>
          <w:smallCaps w:val="false"/>
          <w:color w:val="333333"/>
          <w:spacing w:val="0"/>
          <w:sz w:val="20"/>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pStyle w:val="Style18"/>
        <w:widowControl/>
        <w:numPr>
          <w:ilvl w:val="0"/>
          <w:numId w:val="0"/>
        </w:numPr>
        <w:pBdr/>
        <w:spacing w:lineRule="atLeast" w:line="300" w:before="0" w:after="150"/>
        <w:ind w:left="1414" w:right="0" w:hanging="0"/>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i w:val="false"/>
          <w:caps w:val="false"/>
          <w:smallCaps w:val="false"/>
          <w:color w:val="333333"/>
          <w:spacing w:val="0"/>
          <w:sz w:val="20"/>
        </w:rPr>
        <w:t>Обработка персональных данных</w:t>
      </w:r>
      <w:r>
        <w:rPr>
          <w:rFonts w:ascii="Trebuchet MS;Helvetica;sans-serif" w:hAnsi="Trebuchet MS;Helvetica;sans-serif"/>
          <w:b w:val="false"/>
          <w:i w:val="false"/>
          <w:caps w:val="false"/>
          <w:smallCaps w:val="false"/>
          <w:color w:val="333333"/>
          <w:spacing w:val="0"/>
          <w:sz w:val="20"/>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Style18"/>
        <w:widowControl/>
        <w:numPr>
          <w:ilvl w:val="0"/>
          <w:numId w:val="0"/>
        </w:numPr>
        <w:pBdr/>
        <w:spacing w:lineRule="atLeast" w:line="300" w:before="0" w:after="150"/>
        <w:ind w:left="1414" w:right="0" w:hanging="0"/>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i w:val="false"/>
          <w:caps w:val="false"/>
          <w:smallCaps w:val="false"/>
          <w:color w:val="333333"/>
          <w:spacing w:val="0"/>
          <w:sz w:val="20"/>
        </w:rPr>
        <w:t>Распространение персональных данных</w:t>
      </w:r>
      <w:r>
        <w:rPr>
          <w:rFonts w:ascii="Trebuchet MS;Helvetica;sans-serif" w:hAnsi="Trebuchet MS;Helvetica;sans-serif"/>
          <w:b w:val="false"/>
          <w:i w:val="false"/>
          <w:caps w:val="false"/>
          <w:smallCaps w:val="false"/>
          <w:color w:val="333333"/>
          <w:spacing w:val="0"/>
          <w:sz w:val="20"/>
        </w:rPr>
        <w:t> - действия, направленные на раскрытие персональных данных субъекта неопределенному кругу лиц.</w:t>
      </w:r>
    </w:p>
    <w:p>
      <w:pPr>
        <w:pStyle w:val="Style18"/>
        <w:widowControl/>
        <w:numPr>
          <w:ilvl w:val="0"/>
          <w:numId w:val="0"/>
        </w:numPr>
        <w:pBdr/>
        <w:spacing w:lineRule="atLeast" w:line="300" w:before="0" w:after="150"/>
        <w:ind w:left="1414" w:right="0" w:hanging="0"/>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i w:val="false"/>
          <w:caps w:val="false"/>
          <w:smallCaps w:val="false"/>
          <w:color w:val="333333"/>
          <w:spacing w:val="0"/>
          <w:sz w:val="20"/>
        </w:rPr>
        <w:t>Предоставление персональных данных</w:t>
      </w:r>
      <w:r>
        <w:rPr>
          <w:rFonts w:ascii="Trebuchet MS;Helvetica;sans-serif" w:hAnsi="Trebuchet MS;Helvetica;sans-serif"/>
          <w:b w:val="false"/>
          <w:i w:val="false"/>
          <w:caps w:val="false"/>
          <w:smallCaps w:val="false"/>
          <w:color w:val="333333"/>
          <w:spacing w:val="0"/>
          <w:sz w:val="20"/>
        </w:rPr>
        <w:t> - действия, направленные на раскрытие персональных данных субъекта определенному лицу или определенному кругу лиц.</w:t>
      </w:r>
    </w:p>
    <w:p>
      <w:pPr>
        <w:pStyle w:val="Style18"/>
        <w:widowControl/>
        <w:numPr>
          <w:ilvl w:val="0"/>
          <w:numId w:val="0"/>
        </w:numPr>
        <w:pBdr/>
        <w:spacing w:lineRule="atLeast" w:line="300" w:before="0" w:after="150"/>
        <w:ind w:left="1414" w:right="0" w:hanging="0"/>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i w:val="false"/>
          <w:caps w:val="false"/>
          <w:smallCaps w:val="false"/>
          <w:color w:val="333333"/>
          <w:spacing w:val="0"/>
          <w:sz w:val="20"/>
        </w:rPr>
        <w:t>Блокирование персональных данных</w:t>
      </w:r>
      <w:r>
        <w:rPr>
          <w:rFonts w:ascii="Trebuchet MS;Helvetica;sans-serif" w:hAnsi="Trebuchet MS;Helvetica;sans-serif"/>
          <w:b w:val="false"/>
          <w:i w:val="false"/>
          <w:caps w:val="false"/>
          <w:smallCaps w:val="false"/>
          <w:color w:val="333333"/>
          <w:spacing w:val="0"/>
          <w:sz w:val="20"/>
        </w:rPr>
        <w:t> - 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Style18"/>
        <w:widowControl/>
        <w:numPr>
          <w:ilvl w:val="0"/>
          <w:numId w:val="0"/>
        </w:numPr>
        <w:pBdr/>
        <w:spacing w:lineRule="atLeast" w:line="300" w:before="0" w:after="150"/>
        <w:ind w:left="1414" w:right="0" w:hanging="0"/>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i w:val="false"/>
          <w:caps w:val="false"/>
          <w:smallCaps w:val="false"/>
          <w:color w:val="333333"/>
          <w:spacing w:val="0"/>
          <w:sz w:val="20"/>
        </w:rPr>
        <w:t>Уничтожение персональных данных</w:t>
      </w:r>
      <w:r>
        <w:rPr>
          <w:rFonts w:ascii="Trebuchet MS;Helvetica;sans-serif" w:hAnsi="Trebuchet MS;Helvetica;sans-serif"/>
          <w:b w:val="false"/>
          <w:i w:val="false"/>
          <w:caps w:val="false"/>
          <w:smallCaps w:val="false"/>
          <w:color w:val="333333"/>
          <w:spacing w:val="0"/>
          <w:sz w:val="20"/>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pPr>
        <w:pStyle w:val="Style18"/>
        <w:widowControl/>
        <w:numPr>
          <w:ilvl w:val="0"/>
          <w:numId w:val="0"/>
        </w:numPr>
        <w:pBdr/>
        <w:spacing w:lineRule="atLeast" w:line="300" w:before="0" w:after="150"/>
        <w:ind w:left="1414" w:right="0" w:hanging="0"/>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i w:val="false"/>
          <w:caps w:val="false"/>
          <w:smallCaps w:val="false"/>
          <w:color w:val="333333"/>
          <w:spacing w:val="0"/>
          <w:sz w:val="20"/>
        </w:rPr>
        <w:t>Обезличивание персональных данных</w:t>
      </w:r>
      <w:r>
        <w:rPr>
          <w:rFonts w:ascii="Trebuchet MS;Helvetica;sans-serif" w:hAnsi="Trebuchet MS;Helvetica;sans-serif"/>
          <w:b w:val="false"/>
          <w:i w:val="false"/>
          <w:caps w:val="false"/>
          <w:smallCaps w:val="false"/>
          <w:color w:val="333333"/>
          <w:spacing w:val="0"/>
          <w:sz w:val="20"/>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субъекту персональных данных.</w:t>
      </w:r>
    </w:p>
    <w:p>
      <w:pPr>
        <w:pStyle w:val="Style18"/>
        <w:widowControl/>
        <w:numPr>
          <w:ilvl w:val="0"/>
          <w:numId w:val="0"/>
        </w:numPr>
        <w:pBdr/>
        <w:spacing w:lineRule="atLeast" w:line="300" w:before="0" w:after="150"/>
        <w:ind w:left="1414" w:right="0" w:hanging="0"/>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i w:val="false"/>
          <w:caps w:val="false"/>
          <w:smallCaps w:val="false"/>
          <w:color w:val="333333"/>
          <w:spacing w:val="0"/>
          <w:sz w:val="20"/>
        </w:rPr>
        <w:t>Информация</w:t>
      </w:r>
      <w:r>
        <w:rPr>
          <w:rFonts w:ascii="Trebuchet MS;Helvetica;sans-serif" w:hAnsi="Trebuchet MS;Helvetica;sans-serif"/>
          <w:b w:val="false"/>
          <w:i w:val="false"/>
          <w:caps w:val="false"/>
          <w:smallCaps w:val="false"/>
          <w:color w:val="333333"/>
          <w:spacing w:val="0"/>
          <w:sz w:val="20"/>
        </w:rPr>
        <w:t> - сведения (сообщения, данные) независимо от формы их представления.</w:t>
      </w:r>
    </w:p>
    <w:p>
      <w:pPr>
        <w:pStyle w:val="Style18"/>
        <w:widowControl/>
        <w:numPr>
          <w:ilvl w:val="0"/>
          <w:numId w:val="0"/>
        </w:numPr>
        <w:pBdr/>
        <w:spacing w:lineRule="atLeast" w:line="300" w:before="0" w:after="150"/>
        <w:ind w:left="1414" w:right="0" w:hanging="0"/>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i w:val="false"/>
          <w:caps w:val="false"/>
          <w:smallCaps w:val="false"/>
          <w:color w:val="333333"/>
          <w:spacing w:val="0"/>
          <w:sz w:val="20"/>
        </w:rPr>
        <w:t>Документированная информация</w:t>
      </w:r>
      <w:r>
        <w:rPr>
          <w:rFonts w:ascii="Trebuchet MS;Helvetica;sans-serif" w:hAnsi="Trebuchet MS;Helvetica;sans-serif"/>
          <w:b w:val="false"/>
          <w:i w:val="false"/>
          <w:caps w:val="false"/>
          <w:smallCaps w:val="false"/>
          <w:color w:val="333333"/>
          <w:spacing w:val="0"/>
          <w:sz w:val="20"/>
        </w:rPr>
        <w:t>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pPr>
        <w:pStyle w:val="Style18"/>
        <w:widowControl/>
        <w:numPr>
          <w:ilvl w:val="0"/>
          <w:numId w:val="0"/>
        </w:numPr>
        <w:pBdr/>
        <w:spacing w:lineRule="atLeast" w:line="300" w:before="0" w:after="150"/>
        <w:ind w:left="1414" w:right="0" w:hanging="0"/>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i w:val="false"/>
          <w:caps w:val="false"/>
          <w:smallCaps w:val="false"/>
          <w:color w:val="333333"/>
          <w:spacing w:val="0"/>
          <w:sz w:val="20"/>
        </w:rPr>
        <w:t>Автоматизированная обработка персональных данных</w:t>
      </w:r>
      <w:r>
        <w:rPr>
          <w:rFonts w:ascii="Trebuchet MS;Helvetica;sans-serif" w:hAnsi="Trebuchet MS;Helvetica;sans-serif"/>
          <w:b w:val="false"/>
          <w:i w:val="false"/>
          <w:caps w:val="false"/>
          <w:smallCaps w:val="false"/>
          <w:color w:val="333333"/>
          <w:spacing w:val="0"/>
          <w:sz w:val="20"/>
        </w:rPr>
        <w:t> - обработка персональных данных с помощью средств вычислительной техники.</w:t>
      </w:r>
    </w:p>
    <w:p>
      <w:pPr>
        <w:pStyle w:val="Style18"/>
        <w:widowControl/>
        <w:numPr>
          <w:ilvl w:val="0"/>
          <w:numId w:val="0"/>
        </w:numPr>
        <w:pBdr/>
        <w:spacing w:lineRule="atLeast" w:line="300" w:before="0" w:after="150"/>
        <w:ind w:left="1414" w:right="0" w:hanging="0"/>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i w:val="false"/>
          <w:caps w:val="false"/>
          <w:smallCaps w:val="false"/>
          <w:color w:val="333333"/>
          <w:spacing w:val="0"/>
          <w:sz w:val="20"/>
        </w:rPr>
        <w:t>Информационная система персональных данных</w:t>
      </w:r>
      <w:r>
        <w:rPr>
          <w:rFonts w:ascii="Trebuchet MS;Helvetica;sans-serif" w:hAnsi="Trebuchet MS;Helvetica;sans-serif"/>
          <w:b w:val="false"/>
          <w:i w:val="false"/>
          <w:caps w:val="false"/>
          <w:smallCaps w:val="false"/>
          <w:color w:val="333333"/>
          <w:spacing w:val="0"/>
          <w:sz w:val="20"/>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pStyle w:val="Style18"/>
        <w:widowControl/>
        <w:numPr>
          <w:ilvl w:val="0"/>
          <w:numId w:val="0"/>
        </w:numPr>
        <w:pBdr/>
        <w:spacing w:lineRule="atLeast" w:line="300" w:before="0" w:after="150"/>
        <w:ind w:left="1414" w:right="0" w:hanging="0"/>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i w:val="false"/>
          <w:caps w:val="false"/>
          <w:smallCaps w:val="false"/>
          <w:color w:val="333333"/>
          <w:spacing w:val="0"/>
          <w:sz w:val="20"/>
        </w:rPr>
        <w:t>Трансграничная передача персональных данных</w:t>
      </w:r>
      <w:r>
        <w:rPr>
          <w:rFonts w:ascii="Trebuchet MS;Helvetica;sans-serif" w:hAnsi="Trebuchet MS;Helvetica;sans-serif"/>
          <w:b w:val="false"/>
          <w:i w:val="false"/>
          <w:caps w:val="false"/>
          <w:smallCaps w:val="false"/>
          <w:color w:val="333333"/>
          <w:spacing w:val="0"/>
          <w:sz w:val="20"/>
        </w:rPr>
        <w:t>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pPr>
        <w:pStyle w:val="Style18"/>
        <w:widowControl/>
        <w:numPr>
          <w:ilvl w:val="0"/>
          <w:numId w:val="0"/>
        </w:numPr>
        <w:pBdr/>
        <w:spacing w:lineRule="atLeast" w:line="300" w:before="0" w:after="150"/>
        <w:ind w:left="1414" w:right="0" w:hanging="0"/>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i w:val="false"/>
          <w:caps w:val="false"/>
          <w:smallCaps w:val="false"/>
          <w:color w:val="333333"/>
          <w:spacing w:val="0"/>
          <w:sz w:val="20"/>
        </w:rPr>
        <w:t>Субъект персональных данных</w:t>
      </w:r>
      <w:r>
        <w:rPr>
          <w:rFonts w:ascii="Trebuchet MS;Helvetica;sans-serif" w:hAnsi="Trebuchet MS;Helvetica;sans-serif"/>
          <w:b w:val="false"/>
          <w:i w:val="false"/>
          <w:caps w:val="false"/>
          <w:smallCaps w:val="false"/>
          <w:color w:val="333333"/>
          <w:spacing w:val="0"/>
          <w:sz w:val="20"/>
        </w:rPr>
        <w:t> - идентифицированное или не идентифицированное физическое лицо, в отношении которого проводится обработка персональных данных.</w:t>
      </w:r>
    </w:p>
    <w:p>
      <w:pPr>
        <w:pStyle w:val="Style18"/>
        <w:widowControl/>
        <w:numPr>
          <w:ilvl w:val="0"/>
          <w:numId w:val="0"/>
        </w:numPr>
        <w:pBdr/>
        <w:spacing w:lineRule="atLeast" w:line="300" w:before="0" w:after="150"/>
        <w:ind w:left="1414" w:right="0" w:hanging="0"/>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i w:val="false"/>
          <w:caps w:val="false"/>
          <w:smallCaps w:val="false"/>
          <w:color w:val="333333"/>
          <w:spacing w:val="0"/>
          <w:sz w:val="20"/>
        </w:rPr>
        <w:t>Партнер</w:t>
      </w:r>
      <w:r>
        <w:rPr>
          <w:rFonts w:ascii="Trebuchet MS;Helvetica;sans-serif" w:hAnsi="Trebuchet MS;Helvetica;sans-serif"/>
          <w:b w:val="false"/>
          <w:i w:val="false"/>
          <w:caps w:val="false"/>
          <w:smallCaps w:val="false"/>
          <w:color w:val="333333"/>
          <w:spacing w:val="0"/>
          <w:sz w:val="20"/>
        </w:rPr>
        <w:t> - юридическое лицо или индивидуальный предприниматель, оператор персональных данных, с которым у ООО «АЛАКРИС» имеются договорные отношения, во исполнение обязательств по которым Партнер поручает ООО «АЛАКРИС» в качестве третьего лица обработку персональных данных Клиентов.</w:t>
      </w:r>
    </w:p>
    <w:p>
      <w:pPr>
        <w:pStyle w:val="Style18"/>
        <w:widowControl/>
        <w:numPr>
          <w:ilvl w:val="0"/>
          <w:numId w:val="0"/>
        </w:numPr>
        <w:pBdr/>
        <w:spacing w:lineRule="atLeast" w:line="300" w:before="0" w:after="150"/>
        <w:ind w:left="1414" w:right="0" w:hanging="0"/>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i w:val="false"/>
          <w:caps w:val="false"/>
          <w:smallCaps w:val="false"/>
          <w:color w:val="333333"/>
          <w:spacing w:val="0"/>
          <w:sz w:val="20"/>
        </w:rPr>
        <w:t>Клиент</w:t>
      </w:r>
      <w:r>
        <w:rPr>
          <w:rFonts w:ascii="Trebuchet MS;Helvetica;sans-serif" w:hAnsi="Trebuchet MS;Helvetica;sans-serif"/>
          <w:b w:val="false"/>
          <w:i w:val="false"/>
          <w:caps w:val="false"/>
          <w:smallCaps w:val="false"/>
          <w:color w:val="333333"/>
          <w:spacing w:val="0"/>
          <w:sz w:val="20"/>
        </w:rPr>
        <w:t> - физическое лицо - заказчик основного продукта (субъект персональных данных), заключивший с ООО «АЛАКРИС» или Партнером договор на реализацию основной продукции, сформированного ООО «АЛАКРИС»; либо физическое лицо - потребитель (субъект персональных данных), от имени которого заказчик основной продукции заключил с ООО «АЛАКРИС» или Партнером договор на реализацию вида услуг, который формируется данным Обществом.</w:t>
      </w:r>
    </w:p>
    <w:p>
      <w:pPr>
        <w:pStyle w:val="Style18"/>
        <w:widowControl/>
        <w:numPr>
          <w:ilvl w:val="0"/>
          <w:numId w:val="1"/>
        </w:numPr>
        <w:pBdr/>
        <w:tabs>
          <w:tab w:val="clear" w:pos="708"/>
          <w:tab w:val="left" w:pos="0" w:leader="none"/>
        </w:tabs>
        <w:spacing w:lineRule="atLeast" w:line="300" w:before="75" w:after="150"/>
        <w:ind w:left="707" w:hanging="283"/>
        <w:rPr>
          <w:rFonts w:ascii="Trebuchet MS;Helvetica;sans-serif" w:hAnsi="Trebuchet MS;Helvetica;sans-serif"/>
          <w:b/>
          <w:i w:val="false"/>
          <w:caps w:val="false"/>
          <w:smallCaps w:val="false"/>
          <w:color w:val="333333"/>
          <w:spacing w:val="0"/>
          <w:sz w:val="20"/>
        </w:rPr>
      </w:pPr>
      <w:r>
        <w:rPr>
          <w:rFonts w:ascii="Trebuchet MS;Helvetica;sans-serif" w:hAnsi="Trebuchet MS;Helvetica;sans-serif"/>
          <w:b/>
          <w:i w:val="false"/>
          <w:caps w:val="false"/>
          <w:smallCaps w:val="false"/>
          <w:color w:val="333333"/>
          <w:spacing w:val="0"/>
          <w:sz w:val="20"/>
        </w:rPr>
        <w:t>Правовые основания обработки персональных данных</w:t>
      </w:r>
    </w:p>
    <w:p>
      <w:pPr>
        <w:pStyle w:val="Style18"/>
        <w:widowControl/>
        <w:numPr>
          <w:ilvl w:val="1"/>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Оператор обязан осуществлять обработку персональных данных только на законной и справедливой основе.</w:t>
      </w:r>
    </w:p>
    <w:p>
      <w:pPr>
        <w:pStyle w:val="Style18"/>
        <w:widowControl/>
        <w:numPr>
          <w:ilvl w:val="1"/>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Политика ООО «АЛАКРИС» в области обработки персональных данных определяется в соответствии со следующими нормативными правовыми актами РФ:</w:t>
      </w:r>
    </w:p>
    <w:p>
      <w:pPr>
        <w:pStyle w:val="Style18"/>
        <w:widowControl/>
        <w:numPr>
          <w:ilvl w:val="2"/>
          <w:numId w:val="1"/>
        </w:numPr>
        <w:pBdr/>
        <w:tabs>
          <w:tab w:val="clear" w:pos="708"/>
          <w:tab w:val="left" w:pos="0" w:leader="none"/>
        </w:tabs>
        <w:spacing w:lineRule="atLeast" w:line="300" w:before="75" w:after="150"/>
        <w:ind w:left="1414" w:right="0"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Конституцией Российской Федерации;</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Гражданским кодексом Российской Федерации;</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Налоговым кодексом Российской Федерации;</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Федеральным законом от 19.12.2005 № 160-ФЗ «О ратификации Конвенции Совета Европы о защите физических лиц при автоматизированной обработке персональных данных»;</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Федеральным законом от 27.07.2006 № 152-ФЗ «О персональных данных»;</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Федеральным законом от 27.07.2006 № 149-ФЗ «Об информации, информационных технологиях и о защите информации»;</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Федеральным законом № 2300-1 от 07.02.1992 года «О защите прав потребителей»;</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Федеральным законом от 29.11.2010 № 326-ФЗ «Об обязательном медицинском страховании в Российской Федерации»;</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Федеральным законом от 15.12.2001 № 167-ФЗ «Об обязательном пенсионном страховании в Российской Федерации»;</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Федеральным законом от 16.07.1999 года № 165-ФЗ «Об основах обязательного социального страхования»;</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Федеральным законом от 08.08.2001 N 129-ФЗ (ред. от 30.10.2017) "О государственной регистрации юридических лиц и индивидуальных предпринимателей";</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Постановлением Правительства Российской Федерации от 01 ноября 2012 года № 1119 «Об утверждении требования к защите персональных данных при их обработке в информационных системах персональных данных»;</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Постановлением Правительства РФ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w:t>
      </w:r>
    </w:p>
    <w:p>
      <w:pPr>
        <w:pStyle w:val="Style18"/>
        <w:widowControl/>
        <w:numPr>
          <w:ilvl w:val="1"/>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Обработка персональных данных не может быть использована ООО «АЛАКРИС» в целях причинения имущественного и морального вреда субъектам персональных данных, затруднения реализации их прав и свобод.</w:t>
      </w:r>
    </w:p>
    <w:p>
      <w:pPr>
        <w:pStyle w:val="Style18"/>
        <w:widowControl/>
        <w:numPr>
          <w:ilvl w:val="1"/>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Обработка персональных данных Оператором должна ограничиваться достижением законных, конкретных и заранее определенных целей. Обработке подлежат только те персональные данные, и только в том объеме, которые отвечают целям их обработки.</w:t>
      </w:r>
    </w:p>
    <w:p>
      <w:pPr>
        <w:pStyle w:val="Style18"/>
        <w:widowControl/>
        <w:numPr>
          <w:ilvl w:val="0"/>
          <w:numId w:val="1"/>
        </w:numPr>
        <w:pBdr/>
        <w:tabs>
          <w:tab w:val="clear" w:pos="708"/>
          <w:tab w:val="left" w:pos="0" w:leader="none"/>
        </w:tabs>
        <w:spacing w:lineRule="atLeast" w:line="300" w:before="75" w:after="150"/>
        <w:ind w:left="707" w:hanging="283"/>
        <w:rPr>
          <w:rFonts w:ascii="Trebuchet MS;Helvetica;sans-serif" w:hAnsi="Trebuchet MS;Helvetica;sans-serif"/>
          <w:b/>
          <w:i w:val="false"/>
          <w:caps w:val="false"/>
          <w:smallCaps w:val="false"/>
          <w:color w:val="333333"/>
          <w:spacing w:val="0"/>
          <w:sz w:val="20"/>
        </w:rPr>
      </w:pPr>
      <w:r>
        <w:rPr>
          <w:rFonts w:ascii="Trebuchet MS;Helvetica;sans-serif" w:hAnsi="Trebuchet MS;Helvetica;sans-serif"/>
          <w:b/>
          <w:i w:val="false"/>
          <w:caps w:val="false"/>
          <w:smallCaps w:val="false"/>
          <w:color w:val="333333"/>
          <w:spacing w:val="0"/>
          <w:sz w:val="20"/>
        </w:rPr>
        <w:t>Цели обработки персональных данных</w:t>
      </w:r>
    </w:p>
    <w:p>
      <w:pPr>
        <w:pStyle w:val="Style18"/>
        <w:widowControl/>
        <w:numPr>
          <w:ilvl w:val="1"/>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Оператор проводит обработку персональных данных исключительно в целях:</w:t>
      </w:r>
    </w:p>
    <w:p>
      <w:pPr>
        <w:pStyle w:val="Style18"/>
        <w:widowControl/>
        <w:numPr>
          <w:ilvl w:val="2"/>
          <w:numId w:val="1"/>
        </w:numPr>
        <w:pBdr/>
        <w:tabs>
          <w:tab w:val="clear" w:pos="708"/>
          <w:tab w:val="left" w:pos="0" w:leader="none"/>
        </w:tabs>
        <w:spacing w:lineRule="atLeast" w:line="300" w:before="75" w:after="150"/>
        <w:ind w:left="1414" w:right="0"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осуществления возложенных на ООО «АЛАКРИС» Уставом и законодательством Российской Федерации функций в соответствии с нормативными актами, указанными в настоящей Политике;</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исполнения обязательств и осуществление прав по заключенным с Клиентами договорам о реализации предлагаемых услуг;</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исполнения обязательств и осуществление прав по заключенным договорам, стороной которых либо выгодоприобретателем или поручителем по которым является Клиент, а также для заключения договоров по инициативе Клиента или договоров, по которым Клиент будет являться выгодоприобретателем или поручителем;</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исполнения обязательств и осуществление прав по заключенным с Партнерами договорам о реализации предоставляемых работ (услуг);</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исполнения обязательств и осуществление прав по заключенным с иными физическими лицами или юридическими лицами договорам в соответствии с нормами Гражданского кодекса Российской Федерации;</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для исполнения обязательств и осуществление прав в процессе судопроизводства по искам к ООО «АЛАКРИС» Клиентов или Партнеров, или исков ООО «АЛАКРИС» к Клиентам или Партнерам в рамках Гражданского процессуального кодекса Российской Федерации, Арбитражного процессуального кодекса Российской Федерации, Кодекса Российской Федерации об административных правонарушениях;</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для исполнения обязательств и осуществление прав при осуществлении претензионного делопроизводства по жалобам к ООО «АЛАКРИС» Клиентов или Партнеров, или претензий ООО «АЛАКРИС» к Клиентам и Партнерам; Гражданского процессуального кодекса Российской Федерации, Арбитражного процессуального кодекса Российской Федерации, Кодекса Российской Федерации об административных правонарушениях;</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обработки персональных данных, доступ неограниченного круга лиц к которым предоставлен Клиентом либо по их просьбе;</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выполнения маркетинговых и рекламных действий в целях установления и дальнейшего развития отношений с Клиентами и Партнерами;</w:t>
      </w:r>
    </w:p>
    <w:p>
      <w:pPr>
        <w:pStyle w:val="Style18"/>
        <w:widowControl/>
        <w:numPr>
          <w:ilvl w:val="1"/>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Обработке подлежат только те персональные данные, которые отвечают указанным выше целям их обработки. Персональные данные не подлежат обработке в случае несоответствия их характера и объема поставленным целям.</w:t>
      </w:r>
    </w:p>
    <w:p>
      <w:pPr>
        <w:pStyle w:val="Style18"/>
        <w:widowControl/>
        <w:numPr>
          <w:ilvl w:val="1"/>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Оператор не осуществляет обработку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судимости.</w:t>
      </w:r>
    </w:p>
    <w:p>
      <w:pPr>
        <w:pStyle w:val="Style18"/>
        <w:widowControl/>
        <w:numPr>
          <w:ilvl w:val="1"/>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В том случае если для достижения указанных выше целей обработки персональных данных, Оператору необходимо осуществить обработку биометрических персональных данных, либо касающихся состояния здоровья, то такая обработка осуществляется только на основании согласия субъекта персональных данных. Обработка специальных категорий персональных данных, должна быть незамедлительно прекращена, если устранены причины, вследствие которых она осуществлялась.</w:t>
      </w:r>
    </w:p>
    <w:p>
      <w:pPr>
        <w:pStyle w:val="Style18"/>
        <w:widowControl/>
        <w:numPr>
          <w:ilvl w:val="0"/>
          <w:numId w:val="1"/>
        </w:numPr>
        <w:pBdr/>
        <w:tabs>
          <w:tab w:val="clear" w:pos="708"/>
          <w:tab w:val="left" w:pos="0" w:leader="none"/>
        </w:tabs>
        <w:spacing w:lineRule="atLeast" w:line="300" w:before="75" w:after="150"/>
        <w:ind w:left="707" w:hanging="283"/>
        <w:rPr>
          <w:rFonts w:ascii="Trebuchet MS;Helvetica;sans-serif" w:hAnsi="Trebuchet MS;Helvetica;sans-serif"/>
          <w:b/>
          <w:i w:val="false"/>
          <w:caps w:val="false"/>
          <w:smallCaps w:val="false"/>
          <w:color w:val="333333"/>
          <w:spacing w:val="0"/>
          <w:sz w:val="20"/>
        </w:rPr>
      </w:pPr>
      <w:r>
        <w:rPr>
          <w:rFonts w:ascii="Trebuchet MS;Helvetica;sans-serif" w:hAnsi="Trebuchet MS;Helvetica;sans-serif"/>
          <w:b/>
          <w:i w:val="false"/>
          <w:caps w:val="false"/>
          <w:smallCaps w:val="false"/>
          <w:color w:val="333333"/>
          <w:spacing w:val="0"/>
          <w:sz w:val="20"/>
        </w:rPr>
        <w:t>Принципы обработки персональных данных</w:t>
      </w:r>
    </w:p>
    <w:p>
      <w:pPr>
        <w:pStyle w:val="Style18"/>
        <w:widowControl/>
        <w:numPr>
          <w:ilvl w:val="1"/>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Оператор обрабатывает персональные данные только на основании того, что субъект персональных данных принимает решение о предоставлении ООО «АЛАКРИС» своих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форме, позволяющей подтвердить факт его получения. Как правило, такое согласие дается при заключении письменных договоров с ООО «АЛАКРИС» или Партнерами, либо в форме совершения субъектом персональных данных конклюдентных действия на Интернет-сайте Оператора или Партнеров. Согласие на обработку персональных данных может быть отозвано субъектом персональных данных.</w:t>
      </w:r>
    </w:p>
    <w:p>
      <w:pPr>
        <w:pStyle w:val="Style18"/>
        <w:widowControl/>
        <w:numPr>
          <w:ilvl w:val="1"/>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Оператор не имеет права получать и обрабатывать персональные данные субъектов об их членстве в общественных объединениях или их профсоюзной деятельности, политических и религиозных убеждениях за исключением случаев, предусмотренных федеральными законами.</w:t>
      </w:r>
    </w:p>
    <w:p>
      <w:pPr>
        <w:pStyle w:val="Style18"/>
        <w:widowControl/>
        <w:numPr>
          <w:ilvl w:val="1"/>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При принятии решений, затрагивающих интересы субъекта. Оператор не имеет права основываться на персональных данных, полученных исключительно в результате их автоматизированной обработки или электронного получения.</w:t>
      </w:r>
    </w:p>
    <w:p>
      <w:pPr>
        <w:pStyle w:val="Style18"/>
        <w:widowControl/>
        <w:numPr>
          <w:ilvl w:val="1"/>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Хранение персональных данных должно осуществляться не дольше, чем этого требуют цели их обработки, и они подлежат уничтожению по достижении целей обработки.</w:t>
      </w:r>
    </w:p>
    <w:p>
      <w:pPr>
        <w:pStyle w:val="Style18"/>
        <w:widowControl/>
        <w:numPr>
          <w:ilvl w:val="1"/>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Обрабатываемые персональные данные не избыточны по отношению к заявленным целям их обработки.</w:t>
      </w:r>
    </w:p>
    <w:p>
      <w:pPr>
        <w:pStyle w:val="Style18"/>
        <w:widowControl/>
        <w:numPr>
          <w:ilvl w:val="1"/>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В соответствии со статьей 2 Федерального закона от 21 июля 2014 года N 242-ФЗ «О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w:t>
      </w:r>
    </w:p>
    <w:p>
      <w:pPr>
        <w:pStyle w:val="Style18"/>
        <w:widowControl/>
        <w:numPr>
          <w:ilvl w:val="2"/>
          <w:numId w:val="1"/>
        </w:numPr>
        <w:pBdr/>
        <w:tabs>
          <w:tab w:val="clear" w:pos="708"/>
          <w:tab w:val="left" w:pos="0" w:leader="none"/>
        </w:tabs>
        <w:spacing w:lineRule="atLeast" w:line="300" w:before="75" w:after="150"/>
        <w:ind w:left="1414" w:right="0"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pPr>
        <w:pStyle w:val="Style18"/>
        <w:widowControl/>
        <w:numPr>
          <w:ilvl w:val="0"/>
          <w:numId w:val="1"/>
        </w:numPr>
        <w:pBdr/>
        <w:tabs>
          <w:tab w:val="clear" w:pos="708"/>
          <w:tab w:val="left" w:pos="0" w:leader="none"/>
        </w:tabs>
        <w:spacing w:lineRule="atLeast" w:line="300" w:before="75" w:after="150"/>
        <w:ind w:left="707" w:hanging="283"/>
        <w:rPr>
          <w:rFonts w:ascii="Trebuchet MS;Helvetica;sans-serif" w:hAnsi="Trebuchet MS;Helvetica;sans-serif"/>
          <w:b/>
          <w:i w:val="false"/>
          <w:caps w:val="false"/>
          <w:smallCaps w:val="false"/>
          <w:color w:val="333333"/>
          <w:spacing w:val="0"/>
          <w:sz w:val="20"/>
        </w:rPr>
      </w:pPr>
      <w:r>
        <w:rPr>
          <w:rFonts w:ascii="Trebuchet MS;Helvetica;sans-serif" w:hAnsi="Trebuchet MS;Helvetica;sans-serif"/>
          <w:b/>
          <w:i w:val="false"/>
          <w:caps w:val="false"/>
          <w:smallCaps w:val="false"/>
          <w:color w:val="333333"/>
          <w:spacing w:val="0"/>
          <w:sz w:val="20"/>
        </w:rPr>
        <w:t>Категории персональных данных и сроки хранения</w:t>
      </w:r>
    </w:p>
    <w:p>
      <w:pPr>
        <w:pStyle w:val="Style18"/>
        <w:widowControl/>
        <w:numPr>
          <w:ilvl w:val="1"/>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В ООО «АЛАКРИС» обрабатываются следующие категории персональных данных:</w:t>
      </w:r>
    </w:p>
    <w:p>
      <w:pPr>
        <w:pStyle w:val="Style18"/>
        <w:widowControl/>
        <w:numPr>
          <w:ilvl w:val="2"/>
          <w:numId w:val="1"/>
        </w:numPr>
        <w:pBdr/>
        <w:tabs>
          <w:tab w:val="clear" w:pos="708"/>
          <w:tab w:val="left" w:pos="0" w:leader="none"/>
        </w:tabs>
        <w:spacing w:lineRule="atLeast" w:line="300" w:before="75" w:after="150"/>
        <w:ind w:left="1414" w:right="0"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персональные данные Клиентов (пользователей Интернет ресурсов https://</w:t>
      </w:r>
      <w:r>
        <w:rPr>
          <w:rFonts w:ascii="Trebuchet MS;Helvetica;sans-serif" w:hAnsi="Trebuchet MS;Helvetica;sans-serif"/>
          <w:b w:val="false"/>
          <w:i w:val="false"/>
          <w:caps w:val="false"/>
          <w:smallCaps w:val="false"/>
          <w:color w:val="333333"/>
          <w:spacing w:val="0"/>
          <w:sz w:val="20"/>
          <w:lang w:val="en-US"/>
        </w:rPr>
        <w:t>alakris</w:t>
      </w:r>
      <w:r>
        <w:rPr>
          <w:rFonts w:ascii="Trebuchet MS;Helvetica;sans-serif" w:hAnsi="Trebuchet MS;Helvetica;sans-serif"/>
          <w:b w:val="false"/>
          <w:i w:val="false"/>
          <w:caps w:val="false"/>
          <w:smallCaps w:val="false"/>
          <w:color w:val="333333"/>
          <w:spacing w:val="0"/>
          <w:sz w:val="20"/>
        </w:rPr>
        <w:t>.ru ) Источники получения: от субъектов персональных данных или от Партнеров, на основании заключенных договоров;</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персональные данные Партнеров и их представителей. Источники получения: от субъектов персональных данных или от Партнеров, на основании заключенных договоров;</w:t>
      </w:r>
    </w:p>
    <w:p>
      <w:pPr>
        <w:pStyle w:val="Style18"/>
        <w:widowControl/>
        <w:numPr>
          <w:ilvl w:val="0"/>
          <w:numId w:val="0"/>
        </w:numPr>
        <w:pBdr/>
        <w:spacing w:lineRule="atLeast" w:line="300" w:before="0" w:after="150"/>
        <w:ind w:left="1414" w:right="0" w:hanging="0"/>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Сроки обработки и хранения персональных данных определяются в соответствие со сроком действия договора с субъектом персональных данных, сроком исковой давности, сроками хранения.</w:t>
      </w:r>
    </w:p>
    <w:p>
      <w:pPr>
        <w:pStyle w:val="Style18"/>
        <w:widowControl/>
        <w:numPr>
          <w:ilvl w:val="0"/>
          <w:numId w:val="1"/>
        </w:numPr>
        <w:pBdr/>
        <w:tabs>
          <w:tab w:val="clear" w:pos="708"/>
          <w:tab w:val="left" w:pos="0" w:leader="none"/>
        </w:tabs>
        <w:spacing w:lineRule="atLeast" w:line="300" w:before="75" w:after="150"/>
        <w:ind w:left="707" w:hanging="283"/>
        <w:rPr>
          <w:rFonts w:ascii="Trebuchet MS;Helvetica;sans-serif" w:hAnsi="Trebuchet MS;Helvetica;sans-serif"/>
          <w:b/>
          <w:i w:val="false"/>
          <w:caps w:val="false"/>
          <w:smallCaps w:val="false"/>
          <w:color w:val="333333"/>
          <w:spacing w:val="0"/>
          <w:sz w:val="20"/>
        </w:rPr>
      </w:pPr>
      <w:r>
        <w:rPr>
          <w:rFonts w:ascii="Trebuchet MS;Helvetica;sans-serif" w:hAnsi="Trebuchet MS;Helvetica;sans-serif"/>
          <w:b/>
          <w:i w:val="false"/>
          <w:caps w:val="false"/>
          <w:smallCaps w:val="false"/>
          <w:color w:val="333333"/>
          <w:spacing w:val="0"/>
          <w:sz w:val="20"/>
        </w:rPr>
        <w:t>Защита персональных данных</w:t>
      </w:r>
    </w:p>
    <w:p>
      <w:pPr>
        <w:pStyle w:val="Style18"/>
        <w:widowControl/>
        <w:numPr>
          <w:ilvl w:val="1"/>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В соответствии с требованиями нормативных документов Оператором создана система защиты персональных данных, состоящая из подсистем правовой, организационной и технической защиты.</w:t>
      </w:r>
    </w:p>
    <w:p>
      <w:pPr>
        <w:pStyle w:val="Style18"/>
        <w:widowControl/>
        <w:numPr>
          <w:ilvl w:val="1"/>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Подсистема правовой защиты представляет собой комплекс правовых, организационно-распорядительных и нормативных документов, обеспечивающих создание, функционирование и совершенствование системы защиты персональных данных.</w:t>
      </w:r>
    </w:p>
    <w:p>
      <w:pPr>
        <w:pStyle w:val="Style18"/>
        <w:widowControl/>
        <w:numPr>
          <w:ilvl w:val="1"/>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Подсистема организационной защиты включает в себя организацию структуры управления системы защиты персональных данных, разрешительной системы, защиты информации при обработке партнерами и сторонними лицами.</w:t>
      </w:r>
    </w:p>
    <w:p>
      <w:pPr>
        <w:pStyle w:val="Style18"/>
        <w:widowControl/>
        <w:numPr>
          <w:ilvl w:val="1"/>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Подсистема технической защиты включает в себя комплекс технических, программных, программно-аппаратных средств, обеспечивающих защиту персональных данных.</w:t>
      </w:r>
    </w:p>
    <w:p>
      <w:pPr>
        <w:pStyle w:val="Style18"/>
        <w:widowControl/>
        <w:numPr>
          <w:ilvl w:val="1"/>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Основными мерами защиты персональных данных, используемыми Оператором, являются:</w:t>
      </w:r>
    </w:p>
    <w:p>
      <w:pPr>
        <w:pStyle w:val="Style18"/>
        <w:widowControl/>
        <w:numPr>
          <w:ilvl w:val="2"/>
          <w:numId w:val="1"/>
        </w:numPr>
        <w:pBdr/>
        <w:tabs>
          <w:tab w:val="clear" w:pos="708"/>
          <w:tab w:val="left" w:pos="0" w:leader="none"/>
        </w:tabs>
        <w:spacing w:lineRule="atLeast" w:line="300" w:before="75" w:after="150"/>
        <w:ind w:left="1414" w:right="0"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назначение лица ответственного за обработку персональных данных;</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определение актуальных угроз безопасности персональных данных при их обработке в информационных системах персональных данных, и разработка (совершенствование) мер и мероприятий по защите персональных данных;</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разработка политики в отношении обработки персональных данных;</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установление правил доступа к персональным данным, обрабатываемым в информационных системах персональных данных, а также обеспечения регистрации и учета всех действий, совершаемых с персональными данными в информационных системах персональных данных;</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учет лиц, получивших доступ к обрабатываемым персональным данным, и (или) лиц, которым такая информация была предоставлена или передана;</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ограничение свободного доступа в помещения, где осуществляется обработка персональных данных.</w:t>
      </w:r>
    </w:p>
    <w:p>
      <w:pPr>
        <w:pStyle w:val="Style18"/>
        <w:widowControl/>
        <w:numPr>
          <w:ilvl w:val="1"/>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Меры защиты персональных данных при их обработке техническими средствами устанавливаются в соответствии с требованиями Положения об обеспечении безопасности персональных данных при их обработке в информационных системах персональных данных (утверждено Постановлением Правительства РФ от 1 ноября 2012 г. N 1119 «Об утверждении требований к защите персональных данных при их обработке в информационных системах персональных данных»), Специальных требований и рекомендаций по технической защите конфиденциальной информации (утверждены приказом Гостехкомиссии России от 30 августа 2002 г. № 282), требований к составу и содержанию организационных и технических мер по обеспечению безопасности персональных данных при их обработке в информационных системах персональных данных (утверждены Приказом Федеральной службы по техническому и экспортному контролю от 18 февраля 2013 г. N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pPr>
        <w:pStyle w:val="Style18"/>
        <w:widowControl/>
        <w:numPr>
          <w:ilvl w:val="1"/>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Меры по обеспечению защиты персональных данных признаются разумно достаточными, если исключается доступ к обрабатываемым персональным данным любых лиц без согласия их обладателя, а также обеспечивается обработка персональных данных без нарушения установленного режима защиты.</w:t>
      </w:r>
    </w:p>
    <w:p>
      <w:pPr>
        <w:pStyle w:val="Style18"/>
        <w:widowControl/>
        <w:numPr>
          <w:ilvl w:val="0"/>
          <w:numId w:val="1"/>
        </w:numPr>
        <w:pBdr/>
        <w:tabs>
          <w:tab w:val="clear" w:pos="708"/>
          <w:tab w:val="left" w:pos="0" w:leader="none"/>
        </w:tabs>
        <w:spacing w:lineRule="atLeast" w:line="300" w:before="75" w:after="150"/>
        <w:ind w:left="707" w:hanging="283"/>
        <w:rPr>
          <w:rFonts w:ascii="Trebuchet MS;Helvetica;sans-serif" w:hAnsi="Trebuchet MS;Helvetica;sans-serif"/>
          <w:b/>
          <w:i w:val="false"/>
          <w:caps w:val="false"/>
          <w:smallCaps w:val="false"/>
          <w:color w:val="333333"/>
          <w:spacing w:val="0"/>
          <w:sz w:val="20"/>
        </w:rPr>
      </w:pPr>
      <w:r>
        <w:rPr>
          <w:rFonts w:ascii="Trebuchet MS;Helvetica;sans-serif" w:hAnsi="Trebuchet MS;Helvetica;sans-serif"/>
          <w:b/>
          <w:i w:val="false"/>
          <w:caps w:val="false"/>
          <w:smallCaps w:val="false"/>
          <w:color w:val="333333"/>
          <w:spacing w:val="0"/>
          <w:sz w:val="20"/>
        </w:rPr>
        <w:t>Передача персональных данных</w:t>
      </w:r>
    </w:p>
    <w:p>
      <w:pPr>
        <w:pStyle w:val="Style18"/>
        <w:widowControl/>
        <w:numPr>
          <w:ilvl w:val="1"/>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При передаче персональных данных оператор должен соблюдать следующие требования:</w:t>
      </w:r>
    </w:p>
    <w:p>
      <w:pPr>
        <w:pStyle w:val="Style18"/>
        <w:widowControl/>
        <w:numPr>
          <w:ilvl w:val="2"/>
          <w:numId w:val="1"/>
        </w:numPr>
        <w:pBdr/>
        <w:tabs>
          <w:tab w:val="clear" w:pos="708"/>
          <w:tab w:val="left" w:pos="0" w:leader="none"/>
        </w:tabs>
        <w:spacing w:lineRule="atLeast" w:line="300" w:before="75" w:after="150"/>
        <w:ind w:left="1414" w:right="0"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не сообщать персональные данные третьей стороне без письменного согласия, за исключением случаев, когда это необходимо в целях предупреждения угрозы жизни и здоровью, а также в случаях, установленных федеральным законом;</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не сообщать персональные данные в коммерческих целях без письменного согласия.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допускается только с его предварительного согласия;</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предупредить лиц, получивших персональные данные, о том, что эти данные могут быть использованы лишь в целях, для которых они сообщены, и требовать от этих лиц подтверждение того, что это правило соблюдено. Лица, получившие персональные данные, обязаны соблюдать режим защиты (конфиденциальности).</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осуществлять передачу персональных данных в пределах Организации в соответствии с настоящие Политикой;</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передавать персональные данные субъекта его законным, полномочным представителям в порядке, установленном законодательством РФ, и ограничивать эту информацию только теми персональными данными, которые необходимы для выполнения указанными представителями их функции;</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персональные данные могут быть получены, проходить дальнейшую обработку и передаваться на хранение как на бумажных носителях, так и в электронном виде (посредством локальной компьютерной сети, сети Интернет).</w:t>
      </w:r>
    </w:p>
    <w:p>
      <w:pPr>
        <w:pStyle w:val="Style18"/>
        <w:widowControl/>
        <w:numPr>
          <w:ilvl w:val="1"/>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При получении персональных данных не от субъекта персональных данных (за исключением случаев, если персональные данные являются общедоступными) работодатель до начала обработки таких персональных данных обязан предоставить субъекту следующую информацию:</w:t>
      </w:r>
    </w:p>
    <w:p>
      <w:pPr>
        <w:pStyle w:val="Style18"/>
        <w:widowControl/>
        <w:numPr>
          <w:ilvl w:val="2"/>
          <w:numId w:val="1"/>
        </w:numPr>
        <w:pBdr/>
        <w:tabs>
          <w:tab w:val="clear" w:pos="708"/>
          <w:tab w:val="left" w:pos="0" w:leader="none"/>
        </w:tabs>
        <w:spacing w:lineRule="atLeast" w:line="300" w:before="75" w:after="150"/>
        <w:ind w:left="1414" w:right="0"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наименование (фамилия, имя, отчество) и адрес оператора или его представителя;</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цель обработки персональных данных и ее правовое основание;</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предполагаемых пользователей персональных данных;</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установленные федеральными законами права субъекта персональных данных.</w:t>
      </w:r>
    </w:p>
    <w:p>
      <w:pPr>
        <w:pStyle w:val="Style18"/>
        <w:widowControl/>
        <w:numPr>
          <w:ilvl w:val="1"/>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законом от 27.07.2006 N 152-ФЗ «О персональных данных».</w:t>
      </w:r>
    </w:p>
    <w:p>
      <w:pPr>
        <w:pStyle w:val="Style18"/>
        <w:widowControl/>
        <w:numPr>
          <w:ilvl w:val="1"/>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Право доступа к персональным данным субъектов персональных данных осуществляются в соответствии с утвержденным перечнем лиц, имеющих доступ к персональным данным.</w:t>
      </w:r>
    </w:p>
    <w:p>
      <w:pPr>
        <w:pStyle w:val="Style18"/>
        <w:widowControl/>
        <w:numPr>
          <w:ilvl w:val="0"/>
          <w:numId w:val="1"/>
        </w:numPr>
        <w:pBdr/>
        <w:tabs>
          <w:tab w:val="clear" w:pos="708"/>
          <w:tab w:val="left" w:pos="0" w:leader="none"/>
        </w:tabs>
        <w:spacing w:lineRule="atLeast" w:line="300" w:before="75" w:after="150"/>
        <w:ind w:left="707" w:hanging="283"/>
        <w:rPr>
          <w:rFonts w:ascii="Trebuchet MS;Helvetica;sans-serif" w:hAnsi="Trebuchet MS;Helvetica;sans-serif"/>
          <w:b/>
          <w:i w:val="false"/>
          <w:caps w:val="false"/>
          <w:smallCaps w:val="false"/>
          <w:color w:val="333333"/>
          <w:spacing w:val="0"/>
          <w:sz w:val="20"/>
        </w:rPr>
      </w:pPr>
      <w:r>
        <w:rPr>
          <w:rFonts w:ascii="Trebuchet MS;Helvetica;sans-serif" w:hAnsi="Trebuchet MS;Helvetica;sans-serif"/>
          <w:b/>
          <w:i w:val="false"/>
          <w:caps w:val="false"/>
          <w:smallCaps w:val="false"/>
          <w:color w:val="333333"/>
          <w:spacing w:val="0"/>
          <w:sz w:val="20"/>
        </w:rPr>
        <w:t>Трансграничная передача персональных данных</w:t>
      </w:r>
    </w:p>
    <w:p>
      <w:pPr>
        <w:pStyle w:val="Style18"/>
        <w:widowControl/>
        <w:numPr>
          <w:ilvl w:val="1"/>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Оператор не осуществляет трансграничную передачу персональных данных;</w:t>
      </w:r>
    </w:p>
    <w:p>
      <w:pPr>
        <w:pStyle w:val="Style18"/>
        <w:widowControl/>
        <w:numPr>
          <w:ilvl w:val="1"/>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При трансграничной передачи персональных данных, Оператор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адекватная защита прав субъектов персональных данных, до начала осуществления такой передачи.</w:t>
      </w:r>
    </w:p>
    <w:p>
      <w:pPr>
        <w:pStyle w:val="Style18"/>
        <w:widowControl/>
        <w:numPr>
          <w:ilvl w:val="1"/>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pPr>
        <w:pStyle w:val="Style18"/>
        <w:widowControl/>
        <w:numPr>
          <w:ilvl w:val="2"/>
          <w:numId w:val="1"/>
        </w:numPr>
        <w:pBdr/>
        <w:tabs>
          <w:tab w:val="clear" w:pos="708"/>
          <w:tab w:val="left" w:pos="0" w:leader="none"/>
        </w:tabs>
        <w:spacing w:lineRule="atLeast" w:line="300" w:before="75" w:after="150"/>
        <w:ind w:left="1414" w:right="0"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наличия согласия в письменной форме субъекта персональных данных на трансграничную передачу его персональных данных;</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исполнения договора, стороной которого является субъект персональных данных;</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pPr>
        <w:pStyle w:val="Style18"/>
        <w:widowControl/>
        <w:numPr>
          <w:ilvl w:val="0"/>
          <w:numId w:val="1"/>
        </w:numPr>
        <w:pBdr/>
        <w:tabs>
          <w:tab w:val="clear" w:pos="708"/>
          <w:tab w:val="left" w:pos="0" w:leader="none"/>
        </w:tabs>
        <w:spacing w:lineRule="atLeast" w:line="300" w:before="75" w:after="150"/>
        <w:ind w:left="707" w:hanging="283"/>
        <w:rPr>
          <w:rFonts w:ascii="Trebuchet MS;Helvetica;sans-serif" w:hAnsi="Trebuchet MS;Helvetica;sans-serif"/>
          <w:b/>
          <w:i w:val="false"/>
          <w:caps w:val="false"/>
          <w:smallCaps w:val="false"/>
          <w:color w:val="333333"/>
          <w:spacing w:val="0"/>
          <w:sz w:val="20"/>
        </w:rPr>
      </w:pPr>
      <w:r>
        <w:rPr>
          <w:rFonts w:ascii="Trebuchet MS;Helvetica;sans-serif" w:hAnsi="Trebuchet MS;Helvetica;sans-serif"/>
          <w:b/>
          <w:i w:val="false"/>
          <w:caps w:val="false"/>
          <w:smallCaps w:val="false"/>
          <w:color w:val="333333"/>
          <w:spacing w:val="0"/>
          <w:sz w:val="20"/>
        </w:rPr>
        <w:t>Основные права субъекта персональных данных</w:t>
      </w:r>
    </w:p>
    <w:p>
      <w:pPr>
        <w:pStyle w:val="Style18"/>
        <w:widowControl/>
        <w:numPr>
          <w:ilvl w:val="1"/>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Субъект имеет право на доступ к его персональным данным и следующим сведениям:</w:t>
      </w:r>
    </w:p>
    <w:p>
      <w:pPr>
        <w:pStyle w:val="Style18"/>
        <w:widowControl/>
        <w:numPr>
          <w:ilvl w:val="2"/>
          <w:numId w:val="1"/>
        </w:numPr>
        <w:pBdr/>
        <w:tabs>
          <w:tab w:val="clear" w:pos="708"/>
          <w:tab w:val="left" w:pos="0" w:leader="none"/>
        </w:tabs>
        <w:spacing w:lineRule="atLeast" w:line="300" w:before="75" w:after="150"/>
        <w:ind w:left="1414" w:right="0"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подтверждение факта обработки персональных данных оператором;</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правовые основания и цели обработки персональных данных;</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цели и применяемые оператором способы обработки персональных данных;</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наименование и место нахождения оператора, сведения о лицах,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сроки обработки персональных данных, в том числе сроки их хранения;</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порядок осуществления субъектом персональных данных прав, предусмотренных настоящим Федеральным законом;</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обращения к оператору и направлению ему запросов;</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обжалование действий или бездействия оператора.</w:t>
      </w:r>
    </w:p>
    <w:p>
      <w:pPr>
        <w:pStyle w:val="Style18"/>
        <w:widowControl/>
        <w:numPr>
          <w:ilvl w:val="0"/>
          <w:numId w:val="1"/>
        </w:numPr>
        <w:pBdr/>
        <w:tabs>
          <w:tab w:val="clear" w:pos="708"/>
          <w:tab w:val="left" w:pos="0" w:leader="none"/>
        </w:tabs>
        <w:spacing w:lineRule="atLeast" w:line="300" w:before="75" w:after="150"/>
        <w:ind w:left="707" w:hanging="283"/>
        <w:rPr>
          <w:rFonts w:ascii="Trebuchet MS;Helvetica;sans-serif" w:hAnsi="Trebuchet MS;Helvetica;sans-serif"/>
          <w:b/>
          <w:i w:val="false"/>
          <w:caps w:val="false"/>
          <w:smallCaps w:val="false"/>
          <w:color w:val="333333"/>
          <w:spacing w:val="0"/>
          <w:sz w:val="20"/>
        </w:rPr>
      </w:pPr>
      <w:r>
        <w:rPr>
          <w:rFonts w:ascii="Trebuchet MS;Helvetica;sans-serif" w:hAnsi="Trebuchet MS;Helvetica;sans-serif"/>
          <w:b/>
          <w:i w:val="false"/>
          <w:caps w:val="false"/>
          <w:smallCaps w:val="false"/>
          <w:color w:val="333333"/>
          <w:spacing w:val="0"/>
          <w:sz w:val="20"/>
        </w:rPr>
        <w:t>Обязанности Оператора</w:t>
      </w:r>
    </w:p>
    <w:p>
      <w:pPr>
        <w:pStyle w:val="Style18"/>
        <w:widowControl/>
        <w:numPr>
          <w:ilvl w:val="1"/>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Оператор обязан:</w:t>
      </w:r>
    </w:p>
    <w:p>
      <w:pPr>
        <w:pStyle w:val="Style18"/>
        <w:widowControl/>
        <w:numPr>
          <w:ilvl w:val="2"/>
          <w:numId w:val="1"/>
        </w:numPr>
        <w:pBdr/>
        <w:tabs>
          <w:tab w:val="clear" w:pos="708"/>
          <w:tab w:val="left" w:pos="0" w:leader="none"/>
        </w:tabs>
        <w:spacing w:lineRule="atLeast" w:line="300" w:before="75" w:after="150"/>
        <w:ind w:left="1414" w:right="0"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при сборе персональных данных предоставить информацию об обработке таких данных;</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в случаях, если персональные данные были получены не от субъекта персональных данных, уведомить субъекта;</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при отказе в предоставлении персональных данных субъекту разъясняются последствия такого отказа;</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таких данных;</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давать ответы на запросы и обращения субъектов персональных данных, их представителей и уполномоченного органа по защите прав субъектов персональных данных.</w:t>
      </w:r>
    </w:p>
    <w:p>
      <w:pPr>
        <w:pStyle w:val="Style18"/>
        <w:widowControl/>
        <w:numPr>
          <w:ilvl w:val="1"/>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Оператор освобождается от обязанности предоставить субъекту персональных данных сведения, предусмотренные пунктом 10.1 настоящей Политики, в случаях, если:</w:t>
      </w:r>
    </w:p>
    <w:p>
      <w:pPr>
        <w:pStyle w:val="Style18"/>
        <w:widowControl/>
        <w:numPr>
          <w:ilvl w:val="2"/>
          <w:numId w:val="1"/>
        </w:numPr>
        <w:pBdr/>
        <w:tabs>
          <w:tab w:val="clear" w:pos="708"/>
          <w:tab w:val="left" w:pos="0" w:leader="none"/>
        </w:tabs>
        <w:spacing w:lineRule="atLeast" w:line="300" w:before="75" w:after="150"/>
        <w:ind w:left="1414" w:right="0"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субъект персональных данных уведомлен об осуществлении обработки его персональных данных соответствующим оператором;</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персональные данные сделаны общедоступными субъектом персональных данных или получены из общедоступного источника;</w:t>
      </w:r>
    </w:p>
    <w:p>
      <w:pPr>
        <w:pStyle w:val="Style18"/>
        <w:widowControl/>
        <w:numPr>
          <w:ilvl w:val="2"/>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предоставление субъекту персональных данных нарушает права и законные интересы третьих лиц.</w:t>
      </w:r>
    </w:p>
    <w:p>
      <w:pPr>
        <w:pStyle w:val="Style18"/>
        <w:widowControl/>
        <w:numPr>
          <w:ilvl w:val="0"/>
          <w:numId w:val="1"/>
        </w:numPr>
        <w:pBdr/>
        <w:tabs>
          <w:tab w:val="clear" w:pos="708"/>
          <w:tab w:val="left" w:pos="0" w:leader="none"/>
        </w:tabs>
        <w:spacing w:lineRule="atLeast" w:line="300" w:before="75" w:after="150"/>
        <w:ind w:left="707" w:hanging="283"/>
        <w:rPr>
          <w:rFonts w:ascii="Trebuchet MS;Helvetica;sans-serif" w:hAnsi="Trebuchet MS;Helvetica;sans-serif"/>
          <w:b/>
          <w:i w:val="false"/>
          <w:caps w:val="false"/>
          <w:smallCaps w:val="false"/>
          <w:color w:val="333333"/>
          <w:spacing w:val="0"/>
          <w:sz w:val="20"/>
        </w:rPr>
      </w:pPr>
      <w:r>
        <w:rPr>
          <w:rFonts w:ascii="Trebuchet MS;Helvetica;sans-serif" w:hAnsi="Trebuchet MS;Helvetica;sans-serif"/>
          <w:b/>
          <w:i w:val="false"/>
          <w:caps w:val="false"/>
          <w:smallCaps w:val="false"/>
          <w:color w:val="333333"/>
          <w:spacing w:val="0"/>
          <w:sz w:val="20"/>
        </w:rPr>
        <w:t>Ответственность за нарушение норм, регулирующих обработку персональных данных</w:t>
      </w:r>
    </w:p>
    <w:p>
      <w:pPr>
        <w:pStyle w:val="Style18"/>
        <w:widowControl/>
        <w:numPr>
          <w:ilvl w:val="1"/>
          <w:numId w:val="1"/>
        </w:numPr>
        <w:pBdr/>
        <w:tabs>
          <w:tab w:val="clear" w:pos="708"/>
          <w:tab w:val="left" w:pos="0" w:leader="none"/>
        </w:tabs>
        <w:spacing w:lineRule="atLeast" w:line="300" w:before="75" w:after="150"/>
        <w:ind w:left="1414" w:hanging="283"/>
        <w:rPr>
          <w:rFonts w:ascii="Trebuchet MS;Helvetica;sans-serif" w:hAnsi="Trebuchet MS;Helvetica;sans-serif"/>
          <w:b w:val="false"/>
          <w:i w:val="false"/>
          <w:caps w:val="false"/>
          <w:smallCaps w:val="false"/>
          <w:color w:val="333333"/>
          <w:spacing w:val="0"/>
          <w:sz w:val="20"/>
        </w:rPr>
      </w:pPr>
      <w:r>
        <w:rPr>
          <w:rFonts w:ascii="Trebuchet MS;Helvetica;sans-serif" w:hAnsi="Trebuchet MS;Helvetica;sans-serif"/>
          <w:b w:val="false"/>
          <w:i w:val="false"/>
          <w:caps w:val="false"/>
          <w:smallCaps w:val="false"/>
          <w:color w:val="333333"/>
          <w:spacing w:val="0"/>
          <w:sz w:val="20"/>
        </w:rPr>
        <w:t>Должностные лица Оператора, виновные в нарушении порядка обращения с персональными данными, несут дисциплинарную, административную, гражданско-правовую или уголовную ответственность в соответствии с федеральными законами и внутренними нормативными документами ООО «АЛАКРИС».</w:t>
      </w:r>
    </w:p>
    <w:p>
      <w:pPr>
        <w:pStyle w:val="Normal"/>
        <w:jc w:val="right"/>
        <w:rPr/>
      </w:pPr>
      <w:r>
        <w:rPr/>
      </w:r>
    </w:p>
    <w:p>
      <w:pPr>
        <w:pStyle w:val="Normal"/>
        <w:widowControl/>
        <w:spacing w:before="0" w:after="0"/>
        <w:ind w:right="-1" w:hanging="0"/>
        <w:contextualSpacing/>
        <w:jc w:val="center"/>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OpenSymbol">
    <w:altName w:val="Arial Unicode MS"/>
    <w:charset w:val="02"/>
    <w:family w:val="auto"/>
    <w:pitch w:val="default"/>
  </w:font>
  <w:font w:name="Liberation Sans">
    <w:altName w:val="Arial"/>
    <w:charset w:val="cc"/>
    <w:family w:val="swiss"/>
    <w:pitch w:val="variable"/>
  </w:font>
  <w:font w:name="Arial">
    <w:charset w:val="cc"/>
    <w:family w:val="roman"/>
    <w:pitch w:val="variable"/>
  </w:font>
  <w:font w:name="Trebuchet MS">
    <w:altName w:val="Helvetica"/>
    <w:charset w:val="cc"/>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bullet"/>
      <w:lvlText w:val=""/>
      <w:lvlJc w:val="left"/>
      <w:pPr>
        <w:tabs>
          <w:tab w:val="num" w:pos="1414"/>
        </w:tabs>
        <w:ind w:left="1414"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pStyle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94d65"/>
    <w:pPr>
      <w:widowControl w:val="false"/>
      <w:bidi w:val="0"/>
      <w:spacing w:lineRule="auto" w:line="240" w:before="0" w:after="0"/>
      <w:jc w:val="left"/>
    </w:pPr>
    <w:rPr>
      <w:rFonts w:ascii="Times New Roman" w:hAnsi="Times New Roman" w:eastAsia="Times New Roman" w:cs="Times New Roman"/>
      <w:color w:val="000000"/>
      <w:kern w:val="0"/>
      <w:sz w:val="24"/>
      <w:szCs w:val="24"/>
      <w:lang w:eastAsia="ru-RU" w:val="ru-RU" w:bidi="ar-SA"/>
    </w:rPr>
  </w:style>
  <w:style w:type="paragraph" w:styleId="1">
    <w:name w:val="Heading 1"/>
    <w:basedOn w:val="Style17"/>
    <w:next w:val="Style18"/>
    <w:qFormat/>
    <w:pPr>
      <w:spacing w:before="240" w:after="120"/>
      <w:outlineLvl w:val="0"/>
    </w:pPr>
    <w:rPr>
      <w:rFonts w:ascii="Liberation Serif" w:hAnsi="Liberation Serif" w:eastAsia="Segoe UI" w:cs="Tahoma"/>
      <w:b/>
      <w:bCs/>
      <w:sz w:val="48"/>
      <w:szCs w:val="48"/>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link w:val="a3"/>
    <w:uiPriority w:val="99"/>
    <w:semiHidden/>
    <w:qFormat/>
    <w:rsid w:val="000f262b"/>
    <w:rPr>
      <w:rFonts w:ascii="Tahoma" w:hAnsi="Tahoma" w:eastAsia="Times New Roman" w:cs="Tahoma"/>
      <w:color w:val="000000"/>
      <w:sz w:val="16"/>
      <w:szCs w:val="16"/>
      <w:lang w:eastAsia="ru-RU"/>
    </w:rPr>
  </w:style>
  <w:style w:type="character" w:styleId="Style14">
    <w:name w:val="Интернет-ссылка"/>
    <w:basedOn w:val="DefaultParagraphFont"/>
    <w:uiPriority w:val="99"/>
    <w:semiHidden/>
    <w:unhideWhenUsed/>
    <w:rsid w:val="00c87ec6"/>
    <w:rPr>
      <w:color w:val="0000FF" w:themeColor="hyperlink"/>
      <w:u w:val="single"/>
    </w:rPr>
  </w:style>
  <w:style w:type="character" w:styleId="Style15">
    <w:name w:val="Символ нумерации"/>
    <w:qFormat/>
    <w:rPr/>
  </w:style>
  <w:style w:type="character" w:styleId="Style16">
    <w:name w:val="Маркеры списка"/>
    <w:qFormat/>
    <w:rPr>
      <w:rFonts w:ascii="OpenSymbol" w:hAnsi="OpenSymbol" w:eastAsia="OpenSymbol" w:cs="OpenSymbol"/>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BalloonText">
    <w:name w:val="Balloon Text"/>
    <w:basedOn w:val="Normal"/>
    <w:link w:val="a4"/>
    <w:uiPriority w:val="99"/>
    <w:semiHidden/>
    <w:unhideWhenUsed/>
    <w:qFormat/>
    <w:rsid w:val="000f262b"/>
    <w:pPr/>
    <w:rPr>
      <w:rFonts w:ascii="Tahoma" w:hAnsi="Tahoma" w:cs="Tahoma"/>
      <w:sz w:val="16"/>
      <w:szCs w:val="16"/>
    </w:rPr>
  </w:style>
  <w:style w:type="paragraph" w:styleId="ListParagraph">
    <w:name w:val="List Paragraph"/>
    <w:basedOn w:val="Normal"/>
    <w:uiPriority w:val="34"/>
    <w:qFormat/>
    <w:rsid w:val="00c87ec6"/>
    <w:pPr>
      <w:spacing w:before="0" w:after="0"/>
      <w:ind w:left="720" w:hanging="0"/>
      <w:contextualSpacing/>
    </w:pPr>
    <w:rPr/>
  </w:style>
  <w:style w:type="paragraph" w:styleId="ConsCell" w:customStyle="1">
    <w:name w:val="ConsCell"/>
    <w:qFormat/>
    <w:rsid w:val="00a84b96"/>
    <w:pPr>
      <w:widowControl w:val="false"/>
      <w:bidi w:val="0"/>
      <w:spacing w:lineRule="auto" w:line="240" w:before="0" w:after="0"/>
      <w:jc w:val="left"/>
    </w:pPr>
    <w:rPr>
      <w:rFonts w:ascii="Arial" w:hAnsi="Arial" w:eastAsia="Times New Roman" w:cs="Arial"/>
      <w:color w:val="auto"/>
      <w:kern w:val="0"/>
      <w:sz w:val="20"/>
      <w:szCs w:val="20"/>
      <w:lang w:eastAsia="ru-RU" w:val="ru-RU" w:bidi="ar-SA"/>
    </w:rPr>
  </w:style>
  <w:style w:type="paragraph" w:styleId="Style22">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Application>LibreOffice/6.2.2.2$Windows_x86 LibreOffice_project/2b840030fec2aae0fd2658d8d4f9548af4e3518d</Application>
  <Pages>11</Pages>
  <Words>3188</Words>
  <Characters>23385</Characters>
  <CharactersWithSpaces>26316</CharactersWithSpaces>
  <Paragraphs>139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2015-11-23T08:35:00Z</dcterms:created>
  <dc:creator>Kabanov</dc:creator>
  <dc:description/>
  <dc:language>ru-RU</dc:language>
  <cp:lastModifiedBy/>
  <cp:lastPrinted>2016-12-17T13:31:00Z</cp:lastPrinted>
  <dcterms:modified xsi:type="dcterms:W3CDTF">2019-04-01T17:08:41Z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